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t>屏南白水洋旅游服务有限公司、屏南圣阳鸳鸯溪旅游开发有限公司关于屏南白水洋鸳鸯溪景区一线人员劳务外包服务采购项目公开招标中标公告</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一、项目编号：NDYXCQ[GK]2023014（1）（招标文件编号：NDYXCQ[GK]2023014（1））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二、项目名称：屏南白水洋鸳鸯溪景区一线人员劳务外包服务采购项目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供应商名称：新大正物业集团股份有限公司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供应商地址：重庆市渝中区虎踞路78号1-1#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中标（成交）金额：339.5091720（万元）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四、主要标的信息</w:t>
      </w:r>
    </w:p>
    <w:tbl>
      <w:tblPr>
        <w:tblW w:w="9259" w:type="dxa"/>
        <w:tblInd w:w="-328"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Layout w:type="autofit"/>
        <w:tblCellMar>
          <w:top w:w="0" w:type="dxa"/>
          <w:left w:w="0" w:type="dxa"/>
          <w:bottom w:w="0" w:type="dxa"/>
          <w:right w:w="0" w:type="dxa"/>
        </w:tblCellMar>
      </w:tblPr>
      <w:tblGrid>
        <w:gridCol w:w="518"/>
        <w:gridCol w:w="1228"/>
        <w:gridCol w:w="995"/>
        <w:gridCol w:w="3016"/>
        <w:gridCol w:w="1227"/>
        <w:gridCol w:w="1295"/>
        <w:gridCol w:w="980"/>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rPr>
          <w:trHeight w:val="698" w:hRule="atLeast"/>
        </w:trPr>
        <w:tc>
          <w:tcPr>
            <w:tcW w:w="518"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序号</w:t>
            </w:r>
          </w:p>
        </w:tc>
        <w:tc>
          <w:tcPr>
            <w:tcW w:w="1228"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供应商名称</w:t>
            </w:r>
          </w:p>
        </w:tc>
        <w:tc>
          <w:tcPr>
            <w:tcW w:w="99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服务名称</w:t>
            </w:r>
          </w:p>
        </w:tc>
        <w:tc>
          <w:tcPr>
            <w:tcW w:w="3016"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服务范围</w:t>
            </w:r>
          </w:p>
        </w:tc>
        <w:tc>
          <w:tcPr>
            <w:tcW w:w="1227"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服务要求</w:t>
            </w:r>
          </w:p>
        </w:tc>
        <w:tc>
          <w:tcPr>
            <w:tcW w:w="129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服务时间</w:t>
            </w:r>
          </w:p>
        </w:tc>
        <w:tc>
          <w:tcPr>
            <w:tcW w:w="98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c>
          <w:tcPr>
            <w:tcW w:w="518"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1228"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新大正物业集团股份有限公司</w:t>
            </w:r>
          </w:p>
        </w:tc>
        <w:tc>
          <w:tcPr>
            <w:tcW w:w="99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劳务外包</w:t>
            </w:r>
          </w:p>
        </w:tc>
        <w:tc>
          <w:tcPr>
            <w:tcW w:w="3016"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负责处理员工的劳资纠纷，负责处理人事相关的事宜，包括员工离职和违纪处理等。供应商派至采购人工作的人员在工作期间发生意外、工伤、辞退、经济补偿、劳动争议等产生的所有各类诉求均由供应商负责承担，且不得损害采购人及用工单位声誉。供应商应教导其派至采购人工作的人员严格按照采购人的工作描述、操作规程等质量标准进行工作。若供应商派至采购人工作的人员在工作期间发生工伤，供应商应承担工伤认定申请和劳动能力鉴定申请，承担法定的工伤待遇福利赔偿费用等工作，并承担相关的行政责任，采购人给予积极配合。意外产生的工伤、经济补偿、劳动争议等手续及全部费用均由供应商承担。详见招标文件。</w:t>
            </w:r>
          </w:p>
        </w:tc>
        <w:tc>
          <w:tcPr>
            <w:tcW w:w="1227"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应保证员工在采购人的出勤率，配合采购人的实际工作要求，保证采购人的正常运营。供应商应无偿接收采购人现有在岗员工，负责与原外包公司对接、办理、落实、签订相关合同和手续，并接收现有员工所有档案、资料等。详见招标文件。</w:t>
            </w:r>
          </w:p>
        </w:tc>
        <w:tc>
          <w:tcPr>
            <w:tcW w:w="129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中标人分别与采购人签订合同，服务期限自合同签订之日起计算1年。三方在合同签订后，中标人必须在合同执行日（或三方约定的时间）前三个工作日内完成所有交接的准备工作，并确保能按期履行合同。 详见招标文件。</w:t>
            </w:r>
          </w:p>
        </w:tc>
        <w:tc>
          <w:tcPr>
            <w:tcW w:w="98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采购人将根据招标文件要求，对中标人所派驻的人员是否符合招标文件要求等进行现场核实。所派驻人员若不符合招标文件要求的，采购人有权要求中标人进行人员替换、增补。详见招标文件。</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五、评审专家（单一来源采购人员）名单：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许石弟、林雪康、汤锦松、王云明、谢竹青</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六、代理服务收费标准及金</w:t>
      </w:r>
      <w:bookmarkStart w:id="0" w:name="_GoBack"/>
      <w:bookmarkEnd w:id="0"/>
      <w:r>
        <w:rPr>
          <w:rFonts w:hint="eastAsia" w:ascii="宋体" w:hAnsi="宋体" w:eastAsia="宋体" w:cs="宋体"/>
          <w:sz w:val="21"/>
          <w:szCs w:val="21"/>
        </w:rPr>
        <w:t>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本项目代理费收费标准：经与采购人协商，该项目招标代理服务费为24700元。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本项目代理费总金额：2.4700000 万元（人民币）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自本公告发布之日起1个工作日。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宁德市智联人力资源有限公司、北京外企人力资源服务福建有限公司未按招标文件要求提供依法缴纳税收证明材料，故资格性不通过。其余供应商资格审查均通过。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 称：屏南白水洋旅游服务有限公司、屏南圣阳鸳鸯溪旅游开发有限公司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地址：叶先生 0593-3302878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联系方式：福建省宁德市屏南县双溪镇岩后村23号、福建省宁德市屏南县双溪镇宜洋村65号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　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联系方式：彭女士 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项目联系人：彭女士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电　话：0593-2292676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1"/>
          <w:szCs w:val="21"/>
        </w:rPr>
      </w:pPr>
      <w:r>
        <w:rPr>
          <w:rFonts w:hint="eastAsia" w:ascii="宋体" w:hAnsi="宋体" w:eastAsia="宋体" w:cs="宋体"/>
          <w:sz w:val="21"/>
          <w:szCs w:val="21"/>
        </w:rPr>
        <w:t>宁德市有信产权交易服务有限公司</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2023年7月21日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31F00353"/>
    <w:rsid w:val="31F00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2023-07-21T02:19:00Z</dcterms:created>
  <dc:creator>栗弋。</dc:creator>
  <cp:lastModifiedBy>栗弋。</cp:lastModifiedBy>
  <dcterms:modified xsi:type="dcterms:W3CDTF">2023-07-21T02:23:15Z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373EB6F7C2D846BB9CF66AA8CEDD19DA_11</vt:lpwstr>
  </property>
</Properties>
</file>